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41739" w14:textId="6D564AFA" w:rsidR="00263B0C" w:rsidRDefault="00263B0C" w:rsidP="00263B0C">
      <w:pPr>
        <w:rPr>
          <w:b/>
          <w:bCs/>
        </w:rPr>
      </w:pPr>
      <w:r>
        <w:rPr>
          <w:b/>
          <w:bCs/>
        </w:rPr>
        <w:t xml:space="preserve">TDE APLICAÇÃO DE FERRAMENTAS EM SITUAÇÃO DE CRISE </w:t>
      </w:r>
    </w:p>
    <w:p w14:paraId="22875C89" w14:textId="083025B3" w:rsidR="00263B0C" w:rsidRDefault="00263B0C" w:rsidP="00263B0C">
      <w:pPr>
        <w:rPr>
          <w:b/>
          <w:bCs/>
        </w:rPr>
      </w:pPr>
      <w:r>
        <w:rPr>
          <w:b/>
          <w:bCs/>
        </w:rPr>
        <w:t xml:space="preserve">PROFESSOR: RAFAEL DE LUCENA PERINI </w:t>
      </w:r>
    </w:p>
    <w:p w14:paraId="4C24EE91" w14:textId="257EE4E3" w:rsidR="00263B0C" w:rsidRDefault="00263B0C" w:rsidP="00263B0C">
      <w:pPr>
        <w:rPr>
          <w:b/>
          <w:bCs/>
        </w:rPr>
      </w:pPr>
      <w:r>
        <w:rPr>
          <w:b/>
          <w:bCs/>
        </w:rPr>
        <w:t>ALUNO: ANGELO HOLLWEG LODETTI</w:t>
      </w:r>
    </w:p>
    <w:p w14:paraId="24676A90" w14:textId="77777777" w:rsidR="00263B0C" w:rsidRDefault="00263B0C" w:rsidP="00263B0C">
      <w:pPr>
        <w:rPr>
          <w:b/>
          <w:bCs/>
        </w:rPr>
      </w:pPr>
    </w:p>
    <w:p w14:paraId="107C01FE" w14:textId="5D0BAFE2" w:rsidR="00263B0C" w:rsidRPr="00263B0C" w:rsidRDefault="00263B0C" w:rsidP="00263B0C">
      <w:pPr>
        <w:rPr>
          <w:b/>
          <w:bCs/>
        </w:rPr>
      </w:pPr>
      <w:r w:rsidRPr="00263B0C">
        <w:rPr>
          <w:b/>
          <w:bCs/>
        </w:rPr>
        <w:t>Diagrama de Ishikawa</w:t>
      </w:r>
    </w:p>
    <w:p w14:paraId="42447BD2" w14:textId="695BA2A6" w:rsidR="00263B0C" w:rsidRDefault="00263B0C" w:rsidP="00263B0C">
      <w:r>
        <w:t>O Diagrama de Ishikawa é uma ferramenta para identificar as possíveis causas de um problema complexo, ajudando a entender as origens de uma crise. Ele organiza as causas em categorias principais, como pessoas, processos e materiais, facilitando a análise.</w:t>
      </w:r>
    </w:p>
    <w:p w14:paraId="584EF357" w14:textId="02AAB12C" w:rsidR="00263B0C" w:rsidRDefault="00263B0C" w:rsidP="00263B0C">
      <w:r>
        <w:t xml:space="preserve">Exemplo: Durante uma crise de segurança cibernética, o Diagrama de Ishikawa pode revelar que as falhas no firewall, </w:t>
      </w:r>
      <w:proofErr w:type="spellStart"/>
      <w:r>
        <w:t>phishing</w:t>
      </w:r>
      <w:proofErr w:type="spellEnd"/>
      <w:r>
        <w:t xml:space="preserve"> e falta de atualizações de segurança são as principais causas do ataque.</w:t>
      </w:r>
    </w:p>
    <w:p w14:paraId="67DA46D7" w14:textId="77777777" w:rsidR="00263B0C" w:rsidRDefault="00263B0C" w:rsidP="00263B0C"/>
    <w:p w14:paraId="18C2CEF2" w14:textId="543B655F" w:rsidR="00263B0C" w:rsidRPr="00263B0C" w:rsidRDefault="00263B0C" w:rsidP="00263B0C">
      <w:pPr>
        <w:rPr>
          <w:b/>
          <w:bCs/>
        </w:rPr>
      </w:pPr>
      <w:r w:rsidRPr="00263B0C">
        <w:rPr>
          <w:b/>
          <w:bCs/>
        </w:rPr>
        <w:t>Diagrama de Pareto</w:t>
      </w:r>
    </w:p>
    <w:p w14:paraId="37E3AC9E" w14:textId="5DF21BE5" w:rsidR="00263B0C" w:rsidRDefault="00263B0C" w:rsidP="00263B0C">
      <w:r>
        <w:t>O Diagrama de Pareto prioriza problemas com base em sua frequência ou impacto, direcionando esforços para onde têm maior efeito. Ele classifica os problemas em ordem de importância, permitindo concentrar recursos nas áreas mais críticas.</w:t>
      </w:r>
    </w:p>
    <w:p w14:paraId="34620616" w14:textId="3E83B636" w:rsidR="00263B0C" w:rsidRDefault="00263B0C" w:rsidP="00263B0C">
      <w:r>
        <w:t>Exemplo: Em uma pandemia, o Diagrama de Pareto pode mostrar que a maioria dos casos está relacionada a aglomerações em locais de trabalho e transporte público, indicando onde medidas de controle devem ser aplicadas primeiro.</w:t>
      </w:r>
    </w:p>
    <w:p w14:paraId="2F9047EB" w14:textId="77777777" w:rsidR="00263B0C" w:rsidRDefault="00263B0C" w:rsidP="00263B0C"/>
    <w:p w14:paraId="7339DB7E" w14:textId="42A392CA" w:rsidR="00263B0C" w:rsidRPr="00263B0C" w:rsidRDefault="00263B0C" w:rsidP="00263B0C">
      <w:pPr>
        <w:rPr>
          <w:b/>
          <w:bCs/>
        </w:rPr>
      </w:pPr>
      <w:r w:rsidRPr="00263B0C">
        <w:rPr>
          <w:b/>
          <w:bCs/>
        </w:rPr>
        <w:t>Fluxograma</w:t>
      </w:r>
    </w:p>
    <w:p w14:paraId="461DAEFF" w14:textId="18433450" w:rsidR="00263B0C" w:rsidRDefault="00263B0C" w:rsidP="00263B0C">
      <w:r>
        <w:t>Um fluxograma visualiza e avalia processos de resposta a emergências, mostrando etapas e decisões envolvidas. Ajuda a identificar gargalos e otimizar a eficácia da operação durante uma crise.</w:t>
      </w:r>
    </w:p>
    <w:p w14:paraId="7BCF4EF0" w14:textId="655B67D8" w:rsidR="00263B0C" w:rsidRDefault="00263B0C" w:rsidP="00263B0C">
      <w:r>
        <w:t>Exemplo: Em um desastre natural, um fluxograma pode representar desde a detecção do evento até a distribuição de ajuda, ajudando a melhorar a coordenação entre as equipes de resposta.</w:t>
      </w:r>
    </w:p>
    <w:p w14:paraId="5B145961" w14:textId="77777777" w:rsidR="00263B0C" w:rsidRDefault="00263B0C" w:rsidP="00263B0C"/>
    <w:p w14:paraId="738932C3" w14:textId="71EEEDC2" w:rsidR="00263B0C" w:rsidRPr="00263B0C" w:rsidRDefault="00263B0C" w:rsidP="00263B0C">
      <w:pPr>
        <w:rPr>
          <w:b/>
          <w:bCs/>
        </w:rPr>
      </w:pPr>
      <w:r w:rsidRPr="00263B0C">
        <w:rPr>
          <w:b/>
          <w:bCs/>
        </w:rPr>
        <w:t>Árvore de Decisão</w:t>
      </w:r>
    </w:p>
    <w:p w14:paraId="0D5DA4A9" w14:textId="76241353" w:rsidR="00263B0C" w:rsidRDefault="00263B0C" w:rsidP="00263B0C">
      <w:r>
        <w:t>Uma árvore de decisão ajuda a escolher entre opções estratégicas de resposta, considerando resultados potenciais e suas probabilidades. É útil para tomadas de decisão durante crises, ponderando riscos e benefícios.</w:t>
      </w:r>
    </w:p>
    <w:p w14:paraId="4EB19102" w14:textId="48DC9920" w:rsidR="00737DF2" w:rsidRDefault="00263B0C" w:rsidP="00263B0C">
      <w:r>
        <w:t>Exemplo: Em uma crise econômica, uma árvore de decisão pode auxiliar governos a decidir entre políticas de estímulo fiscal, avaliando o impacto econômico e social de cada opção.</w:t>
      </w:r>
    </w:p>
    <w:sectPr w:rsidR="00737DF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B0C"/>
    <w:rsid w:val="00263B0C"/>
    <w:rsid w:val="00737D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2C9B4"/>
  <w15:chartTrackingRefBased/>
  <w15:docId w15:val="{75968026-270B-407D-AD1D-2852BD3F2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3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293</Words>
  <Characters>1583</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2024-05-14T19:58:00Z</dcterms:created>
  <dcterms:modified xsi:type="dcterms:W3CDTF">2024-05-14T20:02:00Z</dcterms:modified>
</cp:coreProperties>
</file>